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C11" w:rsidRDefault="00E40C11">
      <w:pPr>
        <w:rPr>
          <w:rFonts w:ascii="Arial Narrow" w:hAnsi="Arial Narrow"/>
          <w:b/>
          <w:color w:val="2E74B5" w:themeColor="accent1" w:themeShade="BF"/>
        </w:rPr>
      </w:pPr>
    </w:p>
    <w:p w:rsidR="00E40C11" w:rsidRDefault="00E40C11">
      <w:pPr>
        <w:rPr>
          <w:rFonts w:ascii="Arial Narrow" w:hAnsi="Arial Narrow"/>
          <w:b/>
          <w:color w:val="2E74B5" w:themeColor="accent1" w:themeShade="BF"/>
        </w:rPr>
      </w:pPr>
      <w:r w:rsidRPr="00E40C11">
        <w:rPr>
          <w:rFonts w:ascii="Arial Narrow" w:hAnsi="Arial Narrow"/>
          <w:b/>
          <w:noProof/>
          <w:color w:val="2E74B5" w:themeColor="accent1" w:themeShade="BF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218440</wp:posOffset>
                </wp:positionV>
                <wp:extent cx="5781675" cy="0"/>
                <wp:effectExtent l="0" t="0" r="28575" b="19050"/>
                <wp:wrapNone/>
                <wp:docPr id="2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F17AE2" id="Düz Bağlayıcı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5pt,17.2pt" to="453.4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" strokecolor="#9cc2e5 [1940]" strokeweight="1.25pt">
                <v:stroke joinstyle="miter"/>
              </v:line>
            </w:pict>
          </mc:Fallback>
        </mc:AlternateContent>
      </w:r>
      <w:r w:rsidR="004A30D8">
        <w:rPr>
          <w:rFonts w:ascii="Arial Narrow" w:hAnsi="Arial Narrow"/>
          <w:b/>
          <w:color w:val="2E74B5" w:themeColor="accent1" w:themeShade="BF"/>
        </w:rPr>
        <w:t>Basın Bülteni</w:t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  <w:t xml:space="preserve">     </w:t>
      </w:r>
      <w:r w:rsidR="00A82DE6">
        <w:rPr>
          <w:rFonts w:ascii="Arial Narrow" w:hAnsi="Arial Narrow"/>
          <w:b/>
          <w:color w:val="2E74B5" w:themeColor="accent1" w:themeShade="BF"/>
        </w:rPr>
        <w:tab/>
      </w:r>
      <w:r w:rsidR="00AA0DC9">
        <w:rPr>
          <w:rFonts w:ascii="Arial Narrow" w:hAnsi="Arial Narrow"/>
          <w:b/>
          <w:color w:val="2E74B5" w:themeColor="accent1" w:themeShade="BF"/>
        </w:rPr>
        <w:t>19</w:t>
      </w:r>
      <w:bookmarkStart w:id="0" w:name="_GoBack"/>
      <w:bookmarkEnd w:id="0"/>
      <w:r w:rsidR="002B295D">
        <w:rPr>
          <w:rFonts w:ascii="Arial Narrow" w:hAnsi="Arial Narrow"/>
          <w:b/>
          <w:color w:val="2E74B5" w:themeColor="accent1" w:themeShade="BF"/>
        </w:rPr>
        <w:t xml:space="preserve"> </w:t>
      </w:r>
      <w:r w:rsidR="00CA0CF6">
        <w:rPr>
          <w:rFonts w:ascii="Arial Narrow" w:hAnsi="Arial Narrow"/>
          <w:b/>
          <w:color w:val="2E74B5" w:themeColor="accent1" w:themeShade="BF"/>
        </w:rPr>
        <w:t>Nisan</w:t>
      </w:r>
      <w:r w:rsidR="006C2878">
        <w:rPr>
          <w:rFonts w:ascii="Arial Narrow" w:hAnsi="Arial Narrow"/>
          <w:b/>
          <w:color w:val="2E74B5" w:themeColor="accent1" w:themeShade="BF"/>
        </w:rPr>
        <w:t xml:space="preserve"> </w:t>
      </w:r>
      <w:r>
        <w:rPr>
          <w:rFonts w:ascii="Arial Narrow" w:hAnsi="Arial Narrow"/>
          <w:b/>
          <w:color w:val="2E74B5" w:themeColor="accent1" w:themeShade="BF"/>
        </w:rPr>
        <w:t>201</w:t>
      </w:r>
      <w:r w:rsidR="006C2878">
        <w:rPr>
          <w:rFonts w:ascii="Arial Narrow" w:hAnsi="Arial Narrow"/>
          <w:b/>
          <w:color w:val="2E74B5" w:themeColor="accent1" w:themeShade="BF"/>
        </w:rPr>
        <w:t>8</w:t>
      </w:r>
    </w:p>
    <w:p w:rsidR="00195B52" w:rsidRPr="00195B52" w:rsidRDefault="00195B52" w:rsidP="001923CD">
      <w:pPr>
        <w:rPr>
          <w:rFonts w:ascii="Tahoma" w:hAnsi="Tahoma" w:cs="Tahoma"/>
          <w:b/>
          <w:sz w:val="4"/>
        </w:rPr>
      </w:pPr>
    </w:p>
    <w:p w:rsidR="001923CD" w:rsidRDefault="00CA0CF6" w:rsidP="00C41A1B">
      <w:pPr>
        <w:jc w:val="center"/>
        <w:rPr>
          <w:rFonts w:ascii="Tahoma" w:hAnsi="Tahoma" w:cs="Tahoma"/>
          <w:b/>
          <w:sz w:val="36"/>
        </w:rPr>
      </w:pPr>
      <w:r>
        <w:rPr>
          <w:rFonts w:ascii="Tahoma" w:hAnsi="Tahoma" w:cs="Tahoma"/>
          <w:b/>
          <w:sz w:val="36"/>
        </w:rPr>
        <w:t xml:space="preserve">TETESFED’DEN </w:t>
      </w:r>
      <w:r w:rsidR="000122A1">
        <w:rPr>
          <w:rFonts w:ascii="Tahoma" w:hAnsi="Tahoma" w:cs="Tahoma"/>
          <w:b/>
          <w:sz w:val="36"/>
        </w:rPr>
        <w:t>TREDAŞ</w:t>
      </w:r>
      <w:r>
        <w:rPr>
          <w:rFonts w:ascii="Tahoma" w:hAnsi="Tahoma" w:cs="Tahoma"/>
          <w:b/>
          <w:sz w:val="36"/>
        </w:rPr>
        <w:t>’A ZİYARET</w:t>
      </w:r>
    </w:p>
    <w:p w:rsidR="00C41A1B" w:rsidRDefault="00C41A1B" w:rsidP="00C41A1B">
      <w:pPr>
        <w:jc w:val="both"/>
        <w:rPr>
          <w:rFonts w:ascii="Tahoma" w:hAnsi="Tahoma" w:cs="Tahoma"/>
        </w:rPr>
      </w:pPr>
    </w:p>
    <w:p w:rsidR="001937D2" w:rsidRPr="001937D2" w:rsidRDefault="00FE6496" w:rsidP="001937D2">
      <w:pPr>
        <w:jc w:val="center"/>
        <w:rPr>
          <w:rFonts w:ascii="Tahoma" w:hAnsi="Tahoma" w:cs="Tahoma"/>
          <w:b/>
          <w:sz w:val="28"/>
          <w:szCs w:val="28"/>
        </w:rPr>
      </w:pPr>
      <w:r w:rsidRPr="00FE6496">
        <w:rPr>
          <w:rFonts w:ascii="Tahoma" w:hAnsi="Tahoma" w:cs="Tahoma"/>
          <w:b/>
          <w:sz w:val="28"/>
          <w:szCs w:val="28"/>
        </w:rPr>
        <w:t>TETESFED Başkanı Osman Yeşilyurt ve beraberindeki heyet</w:t>
      </w:r>
      <w:r>
        <w:rPr>
          <w:rFonts w:ascii="Tahoma" w:hAnsi="Tahoma" w:cs="Tahoma"/>
          <w:b/>
          <w:sz w:val="28"/>
          <w:szCs w:val="28"/>
        </w:rPr>
        <w:t xml:space="preserve">, karşılıklı görüş alışverişinde bulunmak </w:t>
      </w:r>
      <w:r w:rsidR="00222DFC">
        <w:rPr>
          <w:rFonts w:ascii="Tahoma" w:hAnsi="Tahoma" w:cs="Tahoma"/>
          <w:b/>
          <w:sz w:val="28"/>
          <w:szCs w:val="28"/>
        </w:rPr>
        <w:t xml:space="preserve">için </w:t>
      </w:r>
      <w:r w:rsidRPr="00FE6496">
        <w:rPr>
          <w:rFonts w:ascii="Tahoma" w:hAnsi="Tahoma" w:cs="Tahoma"/>
          <w:b/>
          <w:sz w:val="28"/>
          <w:szCs w:val="28"/>
        </w:rPr>
        <w:t>TREDAŞ Dağıtım Grup Direktörü Reşit Bilgili</w:t>
      </w:r>
      <w:r>
        <w:rPr>
          <w:rFonts w:ascii="Tahoma" w:hAnsi="Tahoma" w:cs="Tahoma"/>
          <w:b/>
          <w:sz w:val="28"/>
          <w:szCs w:val="28"/>
        </w:rPr>
        <w:t>’yi</w:t>
      </w:r>
      <w:r w:rsidRPr="00FE6496">
        <w:rPr>
          <w:rFonts w:ascii="Tahoma" w:hAnsi="Tahoma" w:cs="Tahoma"/>
          <w:b/>
          <w:sz w:val="28"/>
          <w:szCs w:val="28"/>
        </w:rPr>
        <w:t xml:space="preserve"> ziyaret etti.</w:t>
      </w:r>
    </w:p>
    <w:p w:rsidR="001937D2" w:rsidRDefault="001937D2" w:rsidP="00C41A1B">
      <w:pPr>
        <w:jc w:val="both"/>
        <w:rPr>
          <w:rFonts w:ascii="Tahoma" w:hAnsi="Tahoma" w:cs="Tahoma"/>
        </w:rPr>
      </w:pPr>
    </w:p>
    <w:p w:rsidR="00FE6496" w:rsidRDefault="00483DE9" w:rsidP="00483DE9">
      <w:pPr>
        <w:rPr>
          <w:rFonts w:ascii="Tahoma" w:hAnsi="Tahoma" w:cs="Tahoma"/>
        </w:rPr>
      </w:pPr>
      <w:r w:rsidRPr="00483DE9">
        <w:rPr>
          <w:rFonts w:ascii="Tahoma" w:hAnsi="Tahoma" w:cs="Tahoma"/>
        </w:rPr>
        <w:t>Türkiye Elektrik Elektronik</w:t>
      </w:r>
      <w:r>
        <w:rPr>
          <w:rFonts w:ascii="Tahoma" w:hAnsi="Tahoma" w:cs="Tahoma"/>
        </w:rPr>
        <w:t xml:space="preserve"> ve Benzerleri</w:t>
      </w:r>
      <w:r w:rsidRPr="00483DE9">
        <w:rPr>
          <w:rFonts w:ascii="Tahoma" w:hAnsi="Tahoma" w:cs="Tahoma"/>
        </w:rPr>
        <w:t xml:space="preserve"> Teknisyenleri Esnaf ve Sanatkarlar Federasyonu </w:t>
      </w:r>
      <w:r>
        <w:rPr>
          <w:rFonts w:ascii="Tahoma" w:hAnsi="Tahoma" w:cs="Tahoma"/>
        </w:rPr>
        <w:t xml:space="preserve">(TETESFED) </w:t>
      </w:r>
      <w:r w:rsidRPr="00483DE9">
        <w:rPr>
          <w:rFonts w:ascii="Tahoma" w:hAnsi="Tahoma" w:cs="Tahoma"/>
        </w:rPr>
        <w:t>Başkanı Osman Yeşilyurt</w:t>
      </w:r>
      <w:r>
        <w:rPr>
          <w:rFonts w:ascii="Tahoma" w:hAnsi="Tahoma" w:cs="Tahoma"/>
        </w:rPr>
        <w:t xml:space="preserve"> ve beraberindeki heyet TREDAŞ'ı ziyaret etti. </w:t>
      </w:r>
    </w:p>
    <w:p w:rsidR="00483DE9" w:rsidRDefault="00483DE9" w:rsidP="00FE6496">
      <w:pPr>
        <w:rPr>
          <w:rFonts w:ascii="Tahoma" w:hAnsi="Tahoma" w:cs="Tahoma"/>
        </w:rPr>
      </w:pPr>
      <w:r w:rsidRPr="00483DE9">
        <w:rPr>
          <w:rFonts w:ascii="Tahoma" w:hAnsi="Tahoma" w:cs="Tahoma"/>
        </w:rPr>
        <w:t>TREDAŞ</w:t>
      </w:r>
      <w:r>
        <w:rPr>
          <w:rFonts w:ascii="Tahoma" w:hAnsi="Tahoma" w:cs="Tahoma"/>
        </w:rPr>
        <w:t xml:space="preserve"> Dağıtım Grup Direktörü Reşit Bilgili tarafından ağırlanan TETESFED Heyeti, </w:t>
      </w:r>
      <w:r w:rsidRPr="00483DE9">
        <w:rPr>
          <w:rFonts w:ascii="Tahoma" w:hAnsi="Tahoma" w:cs="Tahoma"/>
        </w:rPr>
        <w:t xml:space="preserve">TREDAŞ'ın uygulama ve hizmetlerinden </w:t>
      </w:r>
      <w:r>
        <w:rPr>
          <w:rFonts w:ascii="Tahoma" w:hAnsi="Tahoma" w:cs="Tahoma"/>
        </w:rPr>
        <w:t xml:space="preserve">memnun olduklarını belirterek, </w:t>
      </w:r>
      <w:r w:rsidRPr="00483DE9">
        <w:rPr>
          <w:rFonts w:ascii="Tahoma" w:hAnsi="Tahoma" w:cs="Tahoma"/>
        </w:rPr>
        <w:t>teşekkürlerini iletti</w:t>
      </w:r>
      <w:r>
        <w:rPr>
          <w:rFonts w:ascii="Tahoma" w:hAnsi="Tahoma" w:cs="Tahoma"/>
        </w:rPr>
        <w:t>ler</w:t>
      </w:r>
      <w:r w:rsidRPr="00483DE9">
        <w:rPr>
          <w:rFonts w:ascii="Tahoma" w:hAnsi="Tahoma" w:cs="Tahoma"/>
        </w:rPr>
        <w:t>.</w:t>
      </w:r>
      <w:r w:rsidR="00FE6496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TETESFED</w:t>
      </w:r>
      <w:r w:rsidR="00FE6496">
        <w:rPr>
          <w:rFonts w:ascii="Tahoma" w:hAnsi="Tahoma" w:cs="Tahoma"/>
        </w:rPr>
        <w:t xml:space="preserve">’in Türkiye genelinde </w:t>
      </w:r>
      <w:r w:rsidR="00FE6496" w:rsidRPr="00FE6496">
        <w:rPr>
          <w:rFonts w:ascii="Tahoma" w:hAnsi="Tahoma" w:cs="Tahoma"/>
        </w:rPr>
        <w:t xml:space="preserve">97 odası ve </w:t>
      </w:r>
      <w:r w:rsidR="00FE6496">
        <w:rPr>
          <w:rFonts w:ascii="Tahoma" w:hAnsi="Tahoma" w:cs="Tahoma"/>
        </w:rPr>
        <w:t xml:space="preserve">yaklaşık </w:t>
      </w:r>
      <w:r w:rsidR="00FE6496" w:rsidRPr="00FE6496">
        <w:rPr>
          <w:rFonts w:ascii="Tahoma" w:hAnsi="Tahoma" w:cs="Tahoma"/>
        </w:rPr>
        <w:t xml:space="preserve">60 bin üyesi </w:t>
      </w:r>
      <w:r w:rsidR="00FE6496">
        <w:rPr>
          <w:rFonts w:ascii="Tahoma" w:hAnsi="Tahoma" w:cs="Tahoma"/>
        </w:rPr>
        <w:t>bulunuyor.</w:t>
      </w:r>
    </w:p>
    <w:p w:rsidR="00483DE9" w:rsidRDefault="00483DE9" w:rsidP="00D317F4">
      <w:pPr>
        <w:jc w:val="both"/>
        <w:rPr>
          <w:rFonts w:ascii="Tahoma" w:hAnsi="Tahoma" w:cs="Tahoma"/>
        </w:rPr>
      </w:pPr>
    </w:p>
    <w:p w:rsidR="00D317F4" w:rsidRPr="00D317F4" w:rsidRDefault="00D317F4" w:rsidP="00D317F4">
      <w:pPr>
        <w:jc w:val="both"/>
        <w:rPr>
          <w:rFonts w:ascii="Tahoma" w:hAnsi="Tahoma" w:cs="Tahoma"/>
        </w:rPr>
      </w:pPr>
    </w:p>
    <w:sectPr w:rsidR="00D317F4" w:rsidRPr="00D317F4" w:rsidSect="00A208D4">
      <w:headerReference w:type="default" r:id="rId7"/>
      <w:footerReference w:type="default" r:id="rId8"/>
      <w:pgSz w:w="11906" w:h="16838"/>
      <w:pgMar w:top="1418" w:right="1417" w:bottom="284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4B1E" w:rsidRDefault="00834B1E" w:rsidP="00E40C11">
      <w:pPr>
        <w:spacing w:after="0" w:line="240" w:lineRule="auto"/>
      </w:pPr>
      <w:r>
        <w:separator/>
      </w:r>
    </w:p>
  </w:endnote>
  <w:endnote w:type="continuationSeparator" w:id="0">
    <w:p w:rsidR="00834B1E" w:rsidRDefault="00834B1E" w:rsidP="00E40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3029956"/>
      <w:docPartObj>
        <w:docPartGallery w:val="Page Numbers (Bottom of Page)"/>
        <w:docPartUnique/>
      </w:docPartObj>
    </w:sdtPr>
    <w:sdtEndPr/>
    <w:sdtContent>
      <w:p w:rsidR="00E40C11" w:rsidRDefault="00E40C1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0DC9">
          <w:rPr>
            <w:noProof/>
          </w:rPr>
          <w:t>1</w:t>
        </w:r>
        <w:r>
          <w:fldChar w:fldCharType="end"/>
        </w:r>
        <w:r>
          <w:t xml:space="preserve"> / 1</w:t>
        </w:r>
      </w:p>
    </w:sdtContent>
  </w:sdt>
  <w:p w:rsidR="00E40C11" w:rsidRDefault="00E40C1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4B1E" w:rsidRDefault="00834B1E" w:rsidP="00E40C11">
      <w:pPr>
        <w:spacing w:after="0" w:line="240" w:lineRule="auto"/>
      </w:pPr>
      <w:r>
        <w:separator/>
      </w:r>
    </w:p>
  </w:footnote>
  <w:footnote w:type="continuationSeparator" w:id="0">
    <w:p w:rsidR="00834B1E" w:rsidRDefault="00834B1E" w:rsidP="00E40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0C11" w:rsidRDefault="00E40C11">
    <w:pPr>
      <w:pStyle w:val="stbilgi"/>
    </w:pPr>
    <w:r>
      <w:rPr>
        <w:rFonts w:ascii="Arial Narrow" w:hAnsi="Arial Narrow" w:cs="Arial"/>
        <w:noProof/>
        <w:lang w:eastAsia="tr-TR"/>
      </w:rPr>
      <w:drawing>
        <wp:inline distT="0" distB="0" distL="0" distR="0" wp14:anchorId="642716A3" wp14:editId="4A9C5A55">
          <wp:extent cx="1567016" cy="485775"/>
          <wp:effectExtent l="0" t="0" r="0" b="0"/>
          <wp:docPr id="17" name="Resim 17" descr="D:\BASIN İLE İLGİLİ TÜM VERİLER\TREDAŞ TREPAŞ YENİ LOGOLAR\treDas_logo_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SIN İLE İLGİLİ TÜM VERİLER\TREDAŞ TREPAŞ YENİ LOGOLAR\treDas_logo_OK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7016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015">
      <w:tab/>
    </w:r>
    <w:r w:rsidR="00987015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C27126"/>
    <w:multiLevelType w:val="hybridMultilevel"/>
    <w:tmpl w:val="156E9396"/>
    <w:lvl w:ilvl="0" w:tplc="5D92302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4CC05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28FA6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E8AA2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AEA73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7E446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C06A7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32EF0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AC02C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7EB42BE"/>
    <w:multiLevelType w:val="hybridMultilevel"/>
    <w:tmpl w:val="55F296BA"/>
    <w:lvl w:ilvl="0" w:tplc="E88842F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62E07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B6C27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60C3B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22BAB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A695F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008CC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54834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32186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C11"/>
    <w:rsid w:val="000122A1"/>
    <w:rsid w:val="0002198B"/>
    <w:rsid w:val="00023F2A"/>
    <w:rsid w:val="00050ECF"/>
    <w:rsid w:val="000564D7"/>
    <w:rsid w:val="0007645A"/>
    <w:rsid w:val="000A420D"/>
    <w:rsid w:val="000B047D"/>
    <w:rsid w:val="000D3ED5"/>
    <w:rsid w:val="000D4B36"/>
    <w:rsid w:val="000E5FBB"/>
    <w:rsid w:val="000F02FF"/>
    <w:rsid w:val="000F6C19"/>
    <w:rsid w:val="000F70C7"/>
    <w:rsid w:val="00121BEC"/>
    <w:rsid w:val="00126D1B"/>
    <w:rsid w:val="00127232"/>
    <w:rsid w:val="00155D28"/>
    <w:rsid w:val="00170720"/>
    <w:rsid w:val="00182BC1"/>
    <w:rsid w:val="001851F6"/>
    <w:rsid w:val="001923CD"/>
    <w:rsid w:val="001937D2"/>
    <w:rsid w:val="00195B52"/>
    <w:rsid w:val="001B41EF"/>
    <w:rsid w:val="001C193E"/>
    <w:rsid w:val="001C4179"/>
    <w:rsid w:val="001D24F2"/>
    <w:rsid w:val="00222DFC"/>
    <w:rsid w:val="00223242"/>
    <w:rsid w:val="00223401"/>
    <w:rsid w:val="00234EF5"/>
    <w:rsid w:val="00235BA3"/>
    <w:rsid w:val="00284619"/>
    <w:rsid w:val="00285045"/>
    <w:rsid w:val="002B295D"/>
    <w:rsid w:val="002C3B6F"/>
    <w:rsid w:val="002D060C"/>
    <w:rsid w:val="002D4A62"/>
    <w:rsid w:val="002F0C38"/>
    <w:rsid w:val="002F3CA1"/>
    <w:rsid w:val="0033266D"/>
    <w:rsid w:val="00337C27"/>
    <w:rsid w:val="00350573"/>
    <w:rsid w:val="00366861"/>
    <w:rsid w:val="00385C8E"/>
    <w:rsid w:val="003A199C"/>
    <w:rsid w:val="003A34F2"/>
    <w:rsid w:val="003A7E1B"/>
    <w:rsid w:val="003B3DA5"/>
    <w:rsid w:val="003C0985"/>
    <w:rsid w:val="003E608E"/>
    <w:rsid w:val="003F48D9"/>
    <w:rsid w:val="003F54FD"/>
    <w:rsid w:val="00413B93"/>
    <w:rsid w:val="004301AD"/>
    <w:rsid w:val="004323E4"/>
    <w:rsid w:val="0044360E"/>
    <w:rsid w:val="0044515D"/>
    <w:rsid w:val="00467CC0"/>
    <w:rsid w:val="004770D7"/>
    <w:rsid w:val="00483DE9"/>
    <w:rsid w:val="00490A41"/>
    <w:rsid w:val="004918F2"/>
    <w:rsid w:val="004A190B"/>
    <w:rsid w:val="004A30D8"/>
    <w:rsid w:val="004A4C0B"/>
    <w:rsid w:val="004A6738"/>
    <w:rsid w:val="004B0202"/>
    <w:rsid w:val="004D72FB"/>
    <w:rsid w:val="00504C11"/>
    <w:rsid w:val="0050791F"/>
    <w:rsid w:val="0051517E"/>
    <w:rsid w:val="00515DAD"/>
    <w:rsid w:val="00521F2E"/>
    <w:rsid w:val="00535A36"/>
    <w:rsid w:val="00563EDA"/>
    <w:rsid w:val="005645F6"/>
    <w:rsid w:val="005730E0"/>
    <w:rsid w:val="00586B15"/>
    <w:rsid w:val="00592BAA"/>
    <w:rsid w:val="00596D03"/>
    <w:rsid w:val="005A0964"/>
    <w:rsid w:val="00606397"/>
    <w:rsid w:val="0061536F"/>
    <w:rsid w:val="00624969"/>
    <w:rsid w:val="006731BA"/>
    <w:rsid w:val="00675B79"/>
    <w:rsid w:val="006A2C65"/>
    <w:rsid w:val="006B0C32"/>
    <w:rsid w:val="006B65AA"/>
    <w:rsid w:val="006C2878"/>
    <w:rsid w:val="006F6845"/>
    <w:rsid w:val="00724BCC"/>
    <w:rsid w:val="0073397E"/>
    <w:rsid w:val="00735DDE"/>
    <w:rsid w:val="00755358"/>
    <w:rsid w:val="00755E30"/>
    <w:rsid w:val="00760325"/>
    <w:rsid w:val="00763E5E"/>
    <w:rsid w:val="00767AEE"/>
    <w:rsid w:val="00786261"/>
    <w:rsid w:val="00794205"/>
    <w:rsid w:val="007B762E"/>
    <w:rsid w:val="007D196D"/>
    <w:rsid w:val="007F095E"/>
    <w:rsid w:val="007F55A0"/>
    <w:rsid w:val="00804DB1"/>
    <w:rsid w:val="00834B1E"/>
    <w:rsid w:val="00844EF1"/>
    <w:rsid w:val="00853BCD"/>
    <w:rsid w:val="00861895"/>
    <w:rsid w:val="00877320"/>
    <w:rsid w:val="008918A5"/>
    <w:rsid w:val="0089567D"/>
    <w:rsid w:val="008A219A"/>
    <w:rsid w:val="008A5907"/>
    <w:rsid w:val="008C462D"/>
    <w:rsid w:val="008D497A"/>
    <w:rsid w:val="00910C83"/>
    <w:rsid w:val="0092117D"/>
    <w:rsid w:val="00922CBC"/>
    <w:rsid w:val="0093787C"/>
    <w:rsid w:val="00943350"/>
    <w:rsid w:val="00957A41"/>
    <w:rsid w:val="00971660"/>
    <w:rsid w:val="00971B6A"/>
    <w:rsid w:val="00981676"/>
    <w:rsid w:val="00982E13"/>
    <w:rsid w:val="00985C89"/>
    <w:rsid w:val="00987015"/>
    <w:rsid w:val="00996592"/>
    <w:rsid w:val="009A14DB"/>
    <w:rsid w:val="009A6D9A"/>
    <w:rsid w:val="009B6709"/>
    <w:rsid w:val="009D70CA"/>
    <w:rsid w:val="009F7101"/>
    <w:rsid w:val="00A1311C"/>
    <w:rsid w:val="00A208D4"/>
    <w:rsid w:val="00A34DA9"/>
    <w:rsid w:val="00A4420E"/>
    <w:rsid w:val="00A740AC"/>
    <w:rsid w:val="00A82DE6"/>
    <w:rsid w:val="00AA0DC9"/>
    <w:rsid w:val="00AB01AD"/>
    <w:rsid w:val="00AB26DA"/>
    <w:rsid w:val="00AC0A3A"/>
    <w:rsid w:val="00AC3FEE"/>
    <w:rsid w:val="00AC78E7"/>
    <w:rsid w:val="00AD5F76"/>
    <w:rsid w:val="00B025D1"/>
    <w:rsid w:val="00B2096D"/>
    <w:rsid w:val="00B3029B"/>
    <w:rsid w:val="00B307BD"/>
    <w:rsid w:val="00B569A7"/>
    <w:rsid w:val="00BA2A94"/>
    <w:rsid w:val="00BB608C"/>
    <w:rsid w:val="00BC1AFB"/>
    <w:rsid w:val="00BD4B1E"/>
    <w:rsid w:val="00BD7E7F"/>
    <w:rsid w:val="00BE635E"/>
    <w:rsid w:val="00C41A1B"/>
    <w:rsid w:val="00C4380D"/>
    <w:rsid w:val="00C43C1C"/>
    <w:rsid w:val="00C62E8D"/>
    <w:rsid w:val="00C802B8"/>
    <w:rsid w:val="00C84F8E"/>
    <w:rsid w:val="00CA0068"/>
    <w:rsid w:val="00CA0CF6"/>
    <w:rsid w:val="00CA4D12"/>
    <w:rsid w:val="00CD785E"/>
    <w:rsid w:val="00CE0167"/>
    <w:rsid w:val="00CE2CE5"/>
    <w:rsid w:val="00CE7E8D"/>
    <w:rsid w:val="00CF2D84"/>
    <w:rsid w:val="00D133F1"/>
    <w:rsid w:val="00D17C94"/>
    <w:rsid w:val="00D22702"/>
    <w:rsid w:val="00D317F4"/>
    <w:rsid w:val="00D35AB9"/>
    <w:rsid w:val="00D40567"/>
    <w:rsid w:val="00D72364"/>
    <w:rsid w:val="00D74D7E"/>
    <w:rsid w:val="00D815D8"/>
    <w:rsid w:val="00D92B8E"/>
    <w:rsid w:val="00DB275E"/>
    <w:rsid w:val="00DB465A"/>
    <w:rsid w:val="00DB7C30"/>
    <w:rsid w:val="00DF2F20"/>
    <w:rsid w:val="00DF413C"/>
    <w:rsid w:val="00E0433F"/>
    <w:rsid w:val="00E06591"/>
    <w:rsid w:val="00E25129"/>
    <w:rsid w:val="00E40C11"/>
    <w:rsid w:val="00E43361"/>
    <w:rsid w:val="00E92470"/>
    <w:rsid w:val="00EC392A"/>
    <w:rsid w:val="00ED6BC2"/>
    <w:rsid w:val="00EE6F07"/>
    <w:rsid w:val="00EF5667"/>
    <w:rsid w:val="00F05B92"/>
    <w:rsid w:val="00F33552"/>
    <w:rsid w:val="00F42762"/>
    <w:rsid w:val="00FC0A8E"/>
    <w:rsid w:val="00FC111A"/>
    <w:rsid w:val="00FE12DB"/>
    <w:rsid w:val="00FE6496"/>
    <w:rsid w:val="00FF72DA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EA5777C-6F74-4CBA-83EC-F3DAA028E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40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40C11"/>
  </w:style>
  <w:style w:type="paragraph" w:styleId="Altbilgi">
    <w:name w:val="footer"/>
    <w:basedOn w:val="Normal"/>
    <w:link w:val="AltbilgiChar"/>
    <w:uiPriority w:val="99"/>
    <w:unhideWhenUsed/>
    <w:rsid w:val="00E40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40C11"/>
  </w:style>
  <w:style w:type="character" w:styleId="Kpr">
    <w:name w:val="Hyperlink"/>
    <w:basedOn w:val="VarsaylanParagrafYazTipi"/>
    <w:uiPriority w:val="99"/>
    <w:unhideWhenUsed/>
    <w:rsid w:val="00366861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C0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0A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4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165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92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43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7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101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8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91469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9791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8860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6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4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7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0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43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66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508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315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046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443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439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737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679623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353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8348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557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4166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31763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54986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9827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7014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59711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653910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4606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24935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27411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90269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7376528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8538620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125441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560576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77519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096905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435244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8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9816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6652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3111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Fatih PERVANELİ</dc:creator>
  <cp:lastModifiedBy>Ergin Akgün</cp:lastModifiedBy>
  <cp:revision>4</cp:revision>
  <cp:lastPrinted>2017-12-12T08:16:00Z</cp:lastPrinted>
  <dcterms:created xsi:type="dcterms:W3CDTF">2018-04-19T07:03:00Z</dcterms:created>
  <dcterms:modified xsi:type="dcterms:W3CDTF">2018-04-19T09:06:00Z</dcterms:modified>
</cp:coreProperties>
</file>