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52" w:rsidRPr="00195B52" w:rsidRDefault="00980D3F" w:rsidP="001923CD">
      <w:pPr>
        <w:rPr>
          <w:rFonts w:ascii="Tahoma" w:hAnsi="Tahoma" w:cs="Tahoma"/>
          <w:b/>
          <w:sz w:val="4"/>
        </w:rPr>
      </w:pPr>
      <w:r>
        <w:rPr>
          <w:rFonts w:ascii="Arial Narrow" w:hAnsi="Arial Narrow" w:cs="Arial"/>
          <w:noProof/>
          <w:lang w:eastAsia="tr-TR"/>
        </w:rPr>
        <w:drawing>
          <wp:inline distT="0" distB="0" distL="0" distR="0" wp14:anchorId="0BA0B7D2" wp14:editId="2FB897C8">
            <wp:extent cx="1567016" cy="485775"/>
            <wp:effectExtent l="0" t="0" r="0" b="0"/>
            <wp:docPr id="17" name="Resim 17" descr="D:\BASIN İLE İLGİLİ TÜM VERİLER\TREDAŞ TREPAŞ YENİ LOGOLAR\treDas_logo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SIN İLE İLGİLİ TÜM VERİLER\TREDAŞ TREPAŞ YENİ LOGOLAR\treDas_logo_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1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D3F" w:rsidRDefault="00980D3F" w:rsidP="00980D3F">
      <w:pPr>
        <w:pStyle w:val="stbilgi"/>
      </w:pPr>
      <w:r>
        <w:tab/>
      </w:r>
      <w:r>
        <w:tab/>
      </w:r>
    </w:p>
    <w:p w:rsidR="00980D3F" w:rsidRDefault="00980D3F" w:rsidP="00980D3F">
      <w:pPr>
        <w:rPr>
          <w:rFonts w:ascii="Arial Narrow" w:hAnsi="Arial Narrow"/>
          <w:b/>
          <w:color w:val="2E74B5" w:themeColor="accent1" w:themeShade="BF"/>
        </w:rPr>
      </w:pPr>
    </w:p>
    <w:p w:rsidR="0012441A" w:rsidRDefault="00980D3F" w:rsidP="00EF43D5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595A3" wp14:editId="737A44E9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CDFCB7" id="Düz Bağlayıcı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>
        <w:rPr>
          <w:rFonts w:ascii="Arial Narrow" w:hAnsi="Arial Narrow"/>
          <w:b/>
          <w:color w:val="2E74B5" w:themeColor="accent1" w:themeShade="BF"/>
        </w:rPr>
        <w:t>Basın Bülteni</w:t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 w:rsidR="00C45270">
        <w:rPr>
          <w:rFonts w:ascii="Arial Narrow" w:hAnsi="Arial Narrow"/>
          <w:b/>
          <w:color w:val="2E74B5" w:themeColor="accent1" w:themeShade="BF"/>
        </w:rPr>
        <w:t xml:space="preserve">   </w:t>
      </w:r>
      <w:r>
        <w:rPr>
          <w:rFonts w:ascii="Arial Narrow" w:hAnsi="Arial Narrow"/>
          <w:b/>
          <w:color w:val="2E74B5" w:themeColor="accent1" w:themeShade="BF"/>
        </w:rPr>
        <w:tab/>
      </w:r>
      <w:r w:rsidR="0061587A">
        <w:rPr>
          <w:rFonts w:ascii="Arial Narrow" w:hAnsi="Arial Narrow"/>
          <w:b/>
          <w:color w:val="2E74B5" w:themeColor="accent1" w:themeShade="BF"/>
        </w:rPr>
        <w:t xml:space="preserve">         </w:t>
      </w:r>
      <w:r w:rsidR="004E2716">
        <w:rPr>
          <w:rFonts w:ascii="Arial Narrow" w:hAnsi="Arial Narrow"/>
          <w:b/>
          <w:color w:val="2E74B5" w:themeColor="accent1" w:themeShade="BF"/>
        </w:rPr>
        <w:t xml:space="preserve">  </w:t>
      </w:r>
      <w:r w:rsidR="00BF0EBC">
        <w:rPr>
          <w:rFonts w:ascii="Arial Narrow" w:hAnsi="Arial Narrow"/>
          <w:b/>
          <w:color w:val="2E74B5" w:themeColor="accent1" w:themeShade="BF"/>
        </w:rPr>
        <w:t>21</w:t>
      </w:r>
      <w:r w:rsidR="00240C2B" w:rsidRPr="00240C2B">
        <w:rPr>
          <w:rFonts w:ascii="Arial Narrow" w:hAnsi="Arial Narrow"/>
          <w:b/>
          <w:color w:val="2E74B5" w:themeColor="accent1" w:themeShade="BF"/>
        </w:rPr>
        <w:t xml:space="preserve"> </w:t>
      </w:r>
      <w:r w:rsidR="00A951A7">
        <w:rPr>
          <w:rFonts w:ascii="Arial Narrow" w:hAnsi="Arial Narrow"/>
          <w:b/>
          <w:color w:val="2E74B5" w:themeColor="accent1" w:themeShade="BF"/>
        </w:rPr>
        <w:t>Kasım</w:t>
      </w:r>
      <w:r>
        <w:rPr>
          <w:rFonts w:ascii="Arial Narrow" w:hAnsi="Arial Narrow"/>
          <w:b/>
          <w:color w:val="2E74B5" w:themeColor="accent1" w:themeShade="BF"/>
        </w:rPr>
        <w:t xml:space="preserve"> 2019</w:t>
      </w:r>
    </w:p>
    <w:p w:rsidR="00EF43D5" w:rsidRPr="00EF43D5" w:rsidRDefault="00EF43D5" w:rsidP="00EF43D5">
      <w:pPr>
        <w:rPr>
          <w:rFonts w:ascii="Arial Narrow" w:hAnsi="Arial Narrow"/>
          <w:b/>
          <w:color w:val="2E74B5" w:themeColor="accent1" w:themeShade="BF"/>
        </w:rPr>
      </w:pPr>
    </w:p>
    <w:p w:rsidR="00C22EA1" w:rsidRDefault="00957916" w:rsidP="004D1D85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36"/>
          <w:szCs w:val="36"/>
        </w:rPr>
        <w:t xml:space="preserve">TREDAŞ </w:t>
      </w:r>
      <w:r w:rsidR="00A951A7">
        <w:rPr>
          <w:rFonts w:ascii="Tahoma" w:hAnsi="Tahoma" w:cs="Tahoma"/>
          <w:b/>
          <w:sz w:val="36"/>
          <w:szCs w:val="36"/>
        </w:rPr>
        <w:t>ÇALIŞANLARI</w:t>
      </w:r>
      <w:r w:rsidR="00CE48F5">
        <w:rPr>
          <w:rFonts w:ascii="Tahoma" w:hAnsi="Tahoma" w:cs="Tahoma"/>
          <w:b/>
          <w:sz w:val="36"/>
          <w:szCs w:val="36"/>
        </w:rPr>
        <w:t xml:space="preserve"> </w:t>
      </w:r>
      <w:r w:rsidR="002D0692">
        <w:rPr>
          <w:rFonts w:ascii="Tahoma" w:hAnsi="Tahoma" w:cs="Tahoma"/>
          <w:b/>
          <w:sz w:val="36"/>
          <w:szCs w:val="36"/>
        </w:rPr>
        <w:t>SÖZLEŞME YÖNETİMİ EĞİTİMLERİNİ TAMAMLADI</w:t>
      </w:r>
    </w:p>
    <w:p w:rsidR="00CE48F5" w:rsidRDefault="00CE48F5" w:rsidP="004D1D85">
      <w:pPr>
        <w:jc w:val="center"/>
        <w:rPr>
          <w:rFonts w:ascii="Tahoma" w:hAnsi="Tahoma" w:cs="Tahoma"/>
          <w:b/>
          <w:sz w:val="28"/>
          <w:szCs w:val="28"/>
        </w:rPr>
      </w:pPr>
    </w:p>
    <w:p w:rsidR="00CE48F5" w:rsidRDefault="00022D49" w:rsidP="004D1D85">
      <w:pPr>
        <w:jc w:val="center"/>
        <w:rPr>
          <w:rFonts w:ascii="Tahoma" w:hAnsi="Tahoma" w:cs="Tahoma"/>
          <w:b/>
          <w:sz w:val="28"/>
          <w:szCs w:val="28"/>
        </w:rPr>
      </w:pPr>
      <w:r w:rsidRPr="00022D49">
        <w:rPr>
          <w:rFonts w:ascii="Tahoma" w:hAnsi="Tahoma" w:cs="Tahoma"/>
          <w:b/>
          <w:sz w:val="28"/>
          <w:szCs w:val="28"/>
        </w:rPr>
        <w:t>Elektrik hizmeti sağladığı Tekirdağ, Kırklareli ve Edirne illerinde modern bir teknolojik altyapı kurmak için çalışmalarını aralıksız sürdüren Trakya Elektrik Dağıtım A.Ş. (TREDAŞ) kurum içi eğitim faaliyetlerini aralıksız sürdürüyor.</w:t>
      </w:r>
    </w:p>
    <w:p w:rsidR="00CE48F5" w:rsidRPr="00022D49" w:rsidRDefault="00CE48F5" w:rsidP="004D1D85">
      <w:pPr>
        <w:jc w:val="center"/>
        <w:rPr>
          <w:rFonts w:ascii="Tahoma" w:hAnsi="Tahoma" w:cs="Tahoma"/>
          <w:sz w:val="24"/>
          <w:szCs w:val="24"/>
          <w:lang w:eastAsia="tr-TR"/>
        </w:rPr>
      </w:pPr>
    </w:p>
    <w:p w:rsidR="00076E12" w:rsidRDefault="00022D49" w:rsidP="00957916">
      <w:pPr>
        <w:jc w:val="both"/>
        <w:rPr>
          <w:rFonts w:ascii="Tahoma" w:hAnsi="Tahoma" w:cs="Tahoma"/>
          <w:sz w:val="24"/>
          <w:szCs w:val="24"/>
          <w:lang w:eastAsia="tr-TR"/>
        </w:rPr>
      </w:pPr>
      <w:r w:rsidRPr="00022D49">
        <w:rPr>
          <w:rFonts w:ascii="Tahoma" w:hAnsi="Tahoma" w:cs="Tahoma"/>
          <w:sz w:val="24"/>
          <w:szCs w:val="24"/>
          <w:lang w:eastAsia="tr-TR"/>
        </w:rPr>
        <w:t>Hizmet sahasında müşteri memnuniyetini ön plana alarak, modern bir tekn</w:t>
      </w:r>
      <w:r>
        <w:rPr>
          <w:rFonts w:ascii="Tahoma" w:hAnsi="Tahoma" w:cs="Tahoma"/>
          <w:sz w:val="24"/>
          <w:szCs w:val="24"/>
          <w:lang w:eastAsia="tr-TR"/>
        </w:rPr>
        <w:t>olojik altyapı kurmak için saha</w:t>
      </w:r>
      <w:r w:rsidRPr="00022D49">
        <w:rPr>
          <w:rFonts w:ascii="Tahoma" w:hAnsi="Tahoma" w:cs="Tahoma"/>
          <w:sz w:val="24"/>
          <w:szCs w:val="24"/>
          <w:lang w:eastAsia="tr-TR"/>
        </w:rPr>
        <w:t>da çalışmalarını aralıksız sürdüren Trakya Elektrik Dağıtım A.Ş (TREDAŞ)</w:t>
      </w:r>
      <w:r w:rsidR="002D0692">
        <w:rPr>
          <w:rFonts w:ascii="Tahoma" w:hAnsi="Tahoma" w:cs="Tahoma"/>
          <w:sz w:val="24"/>
          <w:szCs w:val="24"/>
          <w:lang w:eastAsia="tr-TR"/>
        </w:rPr>
        <w:t xml:space="preserve"> bir yandan da</w:t>
      </w:r>
      <w:r w:rsidRPr="00022D49">
        <w:rPr>
          <w:rFonts w:ascii="Tahoma" w:hAnsi="Tahoma" w:cs="Tahoma"/>
          <w:sz w:val="24"/>
          <w:szCs w:val="24"/>
          <w:lang w:eastAsia="tr-TR"/>
        </w:rPr>
        <w:t xml:space="preserve"> şirket içi eğitimlerine </w:t>
      </w:r>
      <w:r w:rsidR="002D0692">
        <w:rPr>
          <w:rFonts w:ascii="Tahoma" w:hAnsi="Tahoma" w:cs="Tahoma"/>
          <w:sz w:val="24"/>
          <w:szCs w:val="24"/>
          <w:lang w:eastAsia="tr-TR"/>
        </w:rPr>
        <w:t xml:space="preserve">ara vermeden devam ediyor. </w:t>
      </w:r>
    </w:p>
    <w:p w:rsidR="00076E12" w:rsidRDefault="00022D49" w:rsidP="00957916">
      <w:pPr>
        <w:jc w:val="both"/>
        <w:rPr>
          <w:rFonts w:ascii="Tahoma" w:hAnsi="Tahoma" w:cs="Tahoma"/>
          <w:sz w:val="24"/>
          <w:szCs w:val="24"/>
          <w:lang w:eastAsia="tr-TR"/>
        </w:rPr>
      </w:pPr>
      <w:r w:rsidRPr="002D0692">
        <w:rPr>
          <w:rFonts w:ascii="Tahoma" w:hAnsi="Tahoma" w:cs="Tahoma"/>
          <w:sz w:val="24"/>
          <w:szCs w:val="24"/>
          <w:lang w:eastAsia="tr-TR"/>
        </w:rPr>
        <w:t xml:space="preserve">Çalışanlardan gelen talep üzerine </w:t>
      </w:r>
      <w:r w:rsidR="00B335CD" w:rsidRPr="002D0692">
        <w:rPr>
          <w:rFonts w:ascii="Tahoma" w:hAnsi="Tahoma" w:cs="Tahoma"/>
          <w:sz w:val="24"/>
          <w:szCs w:val="24"/>
          <w:lang w:eastAsia="tr-TR"/>
        </w:rPr>
        <w:t>“</w:t>
      </w:r>
      <w:r w:rsidRPr="002D0692">
        <w:rPr>
          <w:rFonts w:ascii="Tahoma" w:hAnsi="Tahoma" w:cs="Tahoma"/>
          <w:sz w:val="24"/>
          <w:szCs w:val="24"/>
          <w:lang w:eastAsia="tr-TR"/>
        </w:rPr>
        <w:t>s</w:t>
      </w:r>
      <w:r w:rsidRPr="00022D49">
        <w:rPr>
          <w:rFonts w:ascii="Tahoma" w:hAnsi="Tahoma" w:cs="Tahoma"/>
          <w:sz w:val="24"/>
          <w:szCs w:val="24"/>
          <w:lang w:eastAsia="tr-TR"/>
        </w:rPr>
        <w:t xml:space="preserve">özleşme </w:t>
      </w:r>
      <w:r w:rsidRPr="002D0692">
        <w:rPr>
          <w:rFonts w:ascii="Tahoma" w:hAnsi="Tahoma" w:cs="Tahoma"/>
          <w:sz w:val="24"/>
          <w:szCs w:val="24"/>
          <w:lang w:eastAsia="tr-TR"/>
        </w:rPr>
        <w:t>y</w:t>
      </w:r>
      <w:r w:rsidRPr="00022D49">
        <w:rPr>
          <w:rFonts w:ascii="Tahoma" w:hAnsi="Tahoma" w:cs="Tahoma"/>
          <w:sz w:val="24"/>
          <w:szCs w:val="24"/>
          <w:lang w:eastAsia="tr-TR"/>
        </w:rPr>
        <w:t>önetimi</w:t>
      </w:r>
      <w:r w:rsidRPr="002D0692">
        <w:rPr>
          <w:rFonts w:ascii="Tahoma" w:hAnsi="Tahoma" w:cs="Tahoma"/>
          <w:sz w:val="24"/>
          <w:szCs w:val="24"/>
          <w:lang w:eastAsia="tr-TR"/>
        </w:rPr>
        <w:t>,</w:t>
      </w:r>
      <w:r w:rsidRPr="00022D49">
        <w:rPr>
          <w:rFonts w:ascii="Tahoma" w:hAnsi="Tahoma" w:cs="Tahoma"/>
          <w:sz w:val="24"/>
          <w:szCs w:val="24"/>
          <w:lang w:eastAsia="tr-TR"/>
        </w:rPr>
        <w:t xml:space="preserve"> </w:t>
      </w:r>
      <w:r w:rsidRPr="002D0692">
        <w:rPr>
          <w:rFonts w:ascii="Tahoma" w:hAnsi="Tahoma" w:cs="Tahoma"/>
          <w:sz w:val="24"/>
          <w:szCs w:val="24"/>
          <w:lang w:eastAsia="tr-TR"/>
        </w:rPr>
        <w:t>s</w:t>
      </w:r>
      <w:r w:rsidRPr="00022D49">
        <w:rPr>
          <w:rFonts w:ascii="Tahoma" w:hAnsi="Tahoma" w:cs="Tahoma"/>
          <w:sz w:val="24"/>
          <w:szCs w:val="24"/>
          <w:lang w:eastAsia="tr-TR"/>
        </w:rPr>
        <w:t xml:space="preserve">özleşme </w:t>
      </w:r>
      <w:r w:rsidRPr="002D0692">
        <w:rPr>
          <w:rFonts w:ascii="Tahoma" w:hAnsi="Tahoma" w:cs="Tahoma"/>
          <w:sz w:val="24"/>
          <w:szCs w:val="24"/>
          <w:lang w:eastAsia="tr-TR"/>
        </w:rPr>
        <w:t>k</w:t>
      </w:r>
      <w:r w:rsidRPr="00022D49">
        <w:rPr>
          <w:rFonts w:ascii="Tahoma" w:hAnsi="Tahoma" w:cs="Tahoma"/>
          <w:sz w:val="24"/>
          <w:szCs w:val="24"/>
          <w:lang w:eastAsia="tr-TR"/>
        </w:rPr>
        <w:t xml:space="preserve">avramı, </w:t>
      </w:r>
      <w:r w:rsidRPr="002D0692">
        <w:rPr>
          <w:rFonts w:ascii="Tahoma" w:hAnsi="Tahoma" w:cs="Tahoma"/>
          <w:sz w:val="24"/>
          <w:szCs w:val="24"/>
          <w:lang w:eastAsia="tr-TR"/>
        </w:rPr>
        <w:t>s</w:t>
      </w:r>
      <w:r w:rsidRPr="00022D49">
        <w:rPr>
          <w:rFonts w:ascii="Tahoma" w:hAnsi="Tahoma" w:cs="Tahoma"/>
          <w:sz w:val="24"/>
          <w:szCs w:val="24"/>
          <w:lang w:eastAsia="tr-TR"/>
        </w:rPr>
        <w:t xml:space="preserve">özleşme </w:t>
      </w:r>
      <w:r w:rsidRPr="002D0692">
        <w:rPr>
          <w:rFonts w:ascii="Tahoma" w:hAnsi="Tahoma" w:cs="Tahoma"/>
          <w:sz w:val="24"/>
          <w:szCs w:val="24"/>
          <w:lang w:eastAsia="tr-TR"/>
        </w:rPr>
        <w:t>y</w:t>
      </w:r>
      <w:r w:rsidRPr="00022D49">
        <w:rPr>
          <w:rFonts w:ascii="Tahoma" w:hAnsi="Tahoma" w:cs="Tahoma"/>
          <w:sz w:val="24"/>
          <w:szCs w:val="24"/>
          <w:lang w:eastAsia="tr-TR"/>
        </w:rPr>
        <w:t xml:space="preserve">apmaya </w:t>
      </w:r>
      <w:r w:rsidRPr="002D0692">
        <w:rPr>
          <w:rFonts w:ascii="Tahoma" w:hAnsi="Tahoma" w:cs="Tahoma"/>
          <w:sz w:val="24"/>
          <w:szCs w:val="24"/>
          <w:lang w:eastAsia="tr-TR"/>
        </w:rPr>
        <w:t>h</w:t>
      </w:r>
      <w:r w:rsidRPr="00022D49">
        <w:rPr>
          <w:rFonts w:ascii="Tahoma" w:hAnsi="Tahoma" w:cs="Tahoma"/>
          <w:sz w:val="24"/>
          <w:szCs w:val="24"/>
          <w:lang w:eastAsia="tr-TR"/>
        </w:rPr>
        <w:t xml:space="preserve">azırlık ve </w:t>
      </w:r>
      <w:r w:rsidRPr="002D0692">
        <w:rPr>
          <w:rFonts w:ascii="Tahoma" w:hAnsi="Tahoma" w:cs="Tahoma"/>
          <w:sz w:val="24"/>
          <w:szCs w:val="24"/>
          <w:lang w:eastAsia="tr-TR"/>
        </w:rPr>
        <w:t>s</w:t>
      </w:r>
      <w:r w:rsidRPr="00022D49">
        <w:rPr>
          <w:rFonts w:ascii="Tahoma" w:hAnsi="Tahoma" w:cs="Tahoma"/>
          <w:sz w:val="24"/>
          <w:szCs w:val="24"/>
          <w:lang w:eastAsia="tr-TR"/>
        </w:rPr>
        <w:t xml:space="preserve">özleşmenin </w:t>
      </w:r>
      <w:r w:rsidRPr="002D0692">
        <w:rPr>
          <w:rFonts w:ascii="Tahoma" w:hAnsi="Tahoma" w:cs="Tahoma"/>
          <w:sz w:val="24"/>
          <w:szCs w:val="24"/>
          <w:lang w:eastAsia="tr-TR"/>
        </w:rPr>
        <w:t>k</w:t>
      </w:r>
      <w:r w:rsidRPr="00022D49">
        <w:rPr>
          <w:rFonts w:ascii="Tahoma" w:hAnsi="Tahoma" w:cs="Tahoma"/>
          <w:sz w:val="24"/>
          <w:szCs w:val="24"/>
          <w:lang w:eastAsia="tr-TR"/>
        </w:rPr>
        <w:t>urulması</w:t>
      </w:r>
      <w:r w:rsidRPr="002D0692">
        <w:rPr>
          <w:rFonts w:ascii="Tahoma" w:hAnsi="Tahoma" w:cs="Tahoma"/>
          <w:sz w:val="24"/>
          <w:szCs w:val="24"/>
          <w:lang w:eastAsia="tr-TR"/>
        </w:rPr>
        <w:t>”</w:t>
      </w:r>
      <w:r w:rsidRPr="00022D49">
        <w:rPr>
          <w:rFonts w:ascii="Tahoma" w:hAnsi="Tahoma" w:cs="Tahoma"/>
          <w:sz w:val="24"/>
          <w:szCs w:val="24"/>
          <w:lang w:eastAsia="tr-TR"/>
        </w:rPr>
        <w:t xml:space="preserve"> </w:t>
      </w:r>
      <w:r w:rsidRPr="002D0692">
        <w:rPr>
          <w:rFonts w:ascii="Tahoma" w:hAnsi="Tahoma" w:cs="Tahoma"/>
          <w:sz w:val="24"/>
          <w:szCs w:val="24"/>
          <w:lang w:eastAsia="tr-TR"/>
        </w:rPr>
        <w:t xml:space="preserve">gibi konuların işlendiği eğitime </w:t>
      </w:r>
      <w:proofErr w:type="spellStart"/>
      <w:r w:rsidRPr="002D0692">
        <w:rPr>
          <w:rFonts w:ascii="Tahoma" w:hAnsi="Tahoma" w:cs="Tahoma"/>
          <w:sz w:val="24"/>
          <w:szCs w:val="24"/>
          <w:lang w:eastAsia="tr-TR"/>
        </w:rPr>
        <w:t>TREDAŞ’ın</w:t>
      </w:r>
      <w:proofErr w:type="spellEnd"/>
      <w:r w:rsidRPr="002D0692">
        <w:rPr>
          <w:rFonts w:ascii="Tahoma" w:hAnsi="Tahoma" w:cs="Tahoma"/>
          <w:sz w:val="24"/>
          <w:szCs w:val="24"/>
          <w:lang w:eastAsia="tr-TR"/>
        </w:rPr>
        <w:t xml:space="preserve"> genel müdürlük çalışanları</w:t>
      </w:r>
      <w:r w:rsidR="002D0692" w:rsidRPr="002D0692">
        <w:rPr>
          <w:rFonts w:ascii="Tahoma" w:hAnsi="Tahoma" w:cs="Tahoma"/>
          <w:sz w:val="24"/>
          <w:szCs w:val="24"/>
          <w:lang w:eastAsia="tr-TR"/>
        </w:rPr>
        <w:t>ndan oluşan 30 kişilik bir grup katıldı. Tekirdağ da gerçekleşen ve iki gün</w:t>
      </w:r>
      <w:r w:rsidR="002D0692">
        <w:rPr>
          <w:rFonts w:ascii="Tahoma" w:hAnsi="Tahoma" w:cs="Tahoma"/>
          <w:sz w:val="24"/>
          <w:szCs w:val="24"/>
          <w:lang w:eastAsia="tr-TR"/>
        </w:rPr>
        <w:t xml:space="preserve"> süren eğitimlerde katılımcılar</w:t>
      </w:r>
      <w:r w:rsidR="002D0692" w:rsidRPr="002D0692">
        <w:rPr>
          <w:rFonts w:ascii="Tahoma" w:hAnsi="Tahoma" w:cs="Tahoma"/>
          <w:sz w:val="24"/>
          <w:szCs w:val="24"/>
          <w:lang w:eastAsia="tr-TR"/>
        </w:rPr>
        <w:t>, sözleşme yönetimi eğitimi sonrası hazırlamış oldukları sözleşmelerde meydana gelebilecek anlaşmazlıkla</w:t>
      </w:r>
      <w:r w:rsidR="002D0692">
        <w:rPr>
          <w:rFonts w:ascii="Tahoma" w:hAnsi="Tahoma" w:cs="Tahoma"/>
          <w:sz w:val="24"/>
          <w:szCs w:val="24"/>
          <w:lang w:eastAsia="tr-TR"/>
        </w:rPr>
        <w:t>rın minimum seviyeye</w:t>
      </w:r>
      <w:r w:rsidR="002D0692" w:rsidRPr="002D0692">
        <w:rPr>
          <w:rFonts w:ascii="Tahoma" w:hAnsi="Tahoma" w:cs="Tahoma"/>
          <w:sz w:val="24"/>
          <w:szCs w:val="24"/>
          <w:lang w:eastAsia="tr-TR"/>
        </w:rPr>
        <w:t xml:space="preserve"> indirmeyi hedeflediklerini dile getirdi. </w:t>
      </w:r>
    </w:p>
    <w:p w:rsidR="007F006E" w:rsidRDefault="007F006E" w:rsidP="007F0BED">
      <w:pPr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6773B4" w:rsidRDefault="006773B4" w:rsidP="004D1D85">
      <w:pPr>
        <w:jc w:val="both"/>
        <w:rPr>
          <w:rFonts w:ascii="Arial Narrow" w:hAnsi="Arial Narrow"/>
          <w:b/>
          <w:color w:val="2E74B5" w:themeColor="accent1" w:themeShade="BF"/>
          <w:u w:val="single"/>
        </w:rPr>
      </w:pPr>
    </w:p>
    <w:p w:rsidR="007F0BED" w:rsidRPr="007F0BED" w:rsidRDefault="007F0BED" w:rsidP="007F0BED">
      <w:pPr>
        <w:spacing w:after="0" w:line="240" w:lineRule="auto"/>
        <w:jc w:val="both"/>
        <w:rPr>
          <w:rFonts w:ascii="Arial Narrow" w:hAnsi="Arial Narrow" w:cs="Tahoma"/>
        </w:rPr>
      </w:pPr>
    </w:p>
    <w:sectPr w:rsidR="007F0BED" w:rsidRPr="007F0BED" w:rsidSect="00A208D4">
      <w:headerReference w:type="default" r:id="rId9"/>
      <w:footerReference w:type="default" r:id="rId10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73" w:rsidRDefault="008D6C73" w:rsidP="00E40C11">
      <w:pPr>
        <w:spacing w:after="0" w:line="240" w:lineRule="auto"/>
      </w:pPr>
      <w:r>
        <w:separator/>
      </w:r>
    </w:p>
  </w:endnote>
  <w:endnote w:type="continuationSeparator" w:id="0">
    <w:p w:rsidR="008D6C73" w:rsidRDefault="008D6C73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567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73" w:rsidRDefault="008D6C73" w:rsidP="00E40C11">
      <w:pPr>
        <w:spacing w:after="0" w:line="240" w:lineRule="auto"/>
      </w:pPr>
      <w:r>
        <w:separator/>
      </w:r>
    </w:p>
  </w:footnote>
  <w:footnote w:type="continuationSeparator" w:id="0">
    <w:p w:rsidR="008D6C73" w:rsidRDefault="008D6C73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987015">
    <w:pPr>
      <w:pStyle w:val="stbilgi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2D49"/>
    <w:rsid w:val="00023F2A"/>
    <w:rsid w:val="000350AA"/>
    <w:rsid w:val="00037755"/>
    <w:rsid w:val="00050ECF"/>
    <w:rsid w:val="00054A26"/>
    <w:rsid w:val="000564D7"/>
    <w:rsid w:val="000620FB"/>
    <w:rsid w:val="0007645A"/>
    <w:rsid w:val="00076E12"/>
    <w:rsid w:val="00077CD4"/>
    <w:rsid w:val="00083FE8"/>
    <w:rsid w:val="00092101"/>
    <w:rsid w:val="000A420D"/>
    <w:rsid w:val="000B047D"/>
    <w:rsid w:val="000C0E57"/>
    <w:rsid w:val="000C3813"/>
    <w:rsid w:val="000D3ED5"/>
    <w:rsid w:val="000D4B36"/>
    <w:rsid w:val="000E5FBB"/>
    <w:rsid w:val="000F02FF"/>
    <w:rsid w:val="000F6C19"/>
    <w:rsid w:val="000F70C7"/>
    <w:rsid w:val="001162B5"/>
    <w:rsid w:val="00121BEC"/>
    <w:rsid w:val="001224BF"/>
    <w:rsid w:val="0012441A"/>
    <w:rsid w:val="00127232"/>
    <w:rsid w:val="001403F5"/>
    <w:rsid w:val="00155D28"/>
    <w:rsid w:val="00156FF0"/>
    <w:rsid w:val="00170720"/>
    <w:rsid w:val="00182BC1"/>
    <w:rsid w:val="001851F6"/>
    <w:rsid w:val="001923CD"/>
    <w:rsid w:val="001937D2"/>
    <w:rsid w:val="00195B52"/>
    <w:rsid w:val="00197B46"/>
    <w:rsid w:val="001B41EF"/>
    <w:rsid w:val="001C193E"/>
    <w:rsid w:val="001C4179"/>
    <w:rsid w:val="001D24F2"/>
    <w:rsid w:val="00223242"/>
    <w:rsid w:val="00223401"/>
    <w:rsid w:val="00234EF5"/>
    <w:rsid w:val="00235BA3"/>
    <w:rsid w:val="00240C2B"/>
    <w:rsid w:val="00253EF5"/>
    <w:rsid w:val="00262C1D"/>
    <w:rsid w:val="00264B80"/>
    <w:rsid w:val="00282326"/>
    <w:rsid w:val="00284619"/>
    <w:rsid w:val="00285045"/>
    <w:rsid w:val="0029329F"/>
    <w:rsid w:val="002B295D"/>
    <w:rsid w:val="002B6D54"/>
    <w:rsid w:val="002C1243"/>
    <w:rsid w:val="002C3B6F"/>
    <w:rsid w:val="002C4214"/>
    <w:rsid w:val="002D060C"/>
    <w:rsid w:val="002D0692"/>
    <w:rsid w:val="002D4A62"/>
    <w:rsid w:val="002E190F"/>
    <w:rsid w:val="002F0C38"/>
    <w:rsid w:val="002F3CA1"/>
    <w:rsid w:val="002F44D1"/>
    <w:rsid w:val="00327700"/>
    <w:rsid w:val="003304E0"/>
    <w:rsid w:val="0033266D"/>
    <w:rsid w:val="00337C27"/>
    <w:rsid w:val="0034639F"/>
    <w:rsid w:val="00350573"/>
    <w:rsid w:val="00366861"/>
    <w:rsid w:val="00385C8E"/>
    <w:rsid w:val="003A0131"/>
    <w:rsid w:val="003A199C"/>
    <w:rsid w:val="003A34F2"/>
    <w:rsid w:val="003A48FE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1445D"/>
    <w:rsid w:val="00422B14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6738"/>
    <w:rsid w:val="004D1D85"/>
    <w:rsid w:val="004D235F"/>
    <w:rsid w:val="004D72FB"/>
    <w:rsid w:val="004E2716"/>
    <w:rsid w:val="004F38C5"/>
    <w:rsid w:val="00504C11"/>
    <w:rsid w:val="0050791F"/>
    <w:rsid w:val="0051517E"/>
    <w:rsid w:val="00515DAD"/>
    <w:rsid w:val="00521F2E"/>
    <w:rsid w:val="0053149E"/>
    <w:rsid w:val="00534DE8"/>
    <w:rsid w:val="00535A36"/>
    <w:rsid w:val="00543803"/>
    <w:rsid w:val="00552C6E"/>
    <w:rsid w:val="005638D8"/>
    <w:rsid w:val="00563EDA"/>
    <w:rsid w:val="005645F6"/>
    <w:rsid w:val="005730E0"/>
    <w:rsid w:val="00586B15"/>
    <w:rsid w:val="00592404"/>
    <w:rsid w:val="00592BAA"/>
    <w:rsid w:val="00596D03"/>
    <w:rsid w:val="005A0964"/>
    <w:rsid w:val="005B671B"/>
    <w:rsid w:val="005D1552"/>
    <w:rsid w:val="005D6C0C"/>
    <w:rsid w:val="00606397"/>
    <w:rsid w:val="0061536F"/>
    <w:rsid w:val="0061587A"/>
    <w:rsid w:val="00616DEB"/>
    <w:rsid w:val="00624969"/>
    <w:rsid w:val="00625362"/>
    <w:rsid w:val="006303CE"/>
    <w:rsid w:val="0064760E"/>
    <w:rsid w:val="006731BA"/>
    <w:rsid w:val="00675B79"/>
    <w:rsid w:val="006773B4"/>
    <w:rsid w:val="00684B22"/>
    <w:rsid w:val="006A2C65"/>
    <w:rsid w:val="006B0C32"/>
    <w:rsid w:val="006B65AA"/>
    <w:rsid w:val="006C2878"/>
    <w:rsid w:val="006E0567"/>
    <w:rsid w:val="006F6845"/>
    <w:rsid w:val="00724BCC"/>
    <w:rsid w:val="0073397E"/>
    <w:rsid w:val="00735DDE"/>
    <w:rsid w:val="007515A5"/>
    <w:rsid w:val="00755358"/>
    <w:rsid w:val="00755E30"/>
    <w:rsid w:val="00760325"/>
    <w:rsid w:val="00763E5E"/>
    <w:rsid w:val="00767AEE"/>
    <w:rsid w:val="00786261"/>
    <w:rsid w:val="00794205"/>
    <w:rsid w:val="007B762E"/>
    <w:rsid w:val="007C7F88"/>
    <w:rsid w:val="007D196D"/>
    <w:rsid w:val="007D28A2"/>
    <w:rsid w:val="007F006E"/>
    <w:rsid w:val="007F095E"/>
    <w:rsid w:val="007F0BED"/>
    <w:rsid w:val="007F55A0"/>
    <w:rsid w:val="008034E9"/>
    <w:rsid w:val="00804DB1"/>
    <w:rsid w:val="0081628D"/>
    <w:rsid w:val="00823B7E"/>
    <w:rsid w:val="00843695"/>
    <w:rsid w:val="00844EF1"/>
    <w:rsid w:val="00847479"/>
    <w:rsid w:val="00853BCD"/>
    <w:rsid w:val="00861895"/>
    <w:rsid w:val="008670DA"/>
    <w:rsid w:val="00877320"/>
    <w:rsid w:val="00886B9B"/>
    <w:rsid w:val="008918A5"/>
    <w:rsid w:val="00893331"/>
    <w:rsid w:val="0089567D"/>
    <w:rsid w:val="008A219A"/>
    <w:rsid w:val="008A4988"/>
    <w:rsid w:val="008A5907"/>
    <w:rsid w:val="008C462D"/>
    <w:rsid w:val="008C7F60"/>
    <w:rsid w:val="008D497A"/>
    <w:rsid w:val="008D6C73"/>
    <w:rsid w:val="008D7E4D"/>
    <w:rsid w:val="008E6B21"/>
    <w:rsid w:val="00905CFF"/>
    <w:rsid w:val="00910C83"/>
    <w:rsid w:val="0092117D"/>
    <w:rsid w:val="00922CBC"/>
    <w:rsid w:val="00925CF5"/>
    <w:rsid w:val="0093787C"/>
    <w:rsid w:val="00957916"/>
    <w:rsid w:val="00957A41"/>
    <w:rsid w:val="00971660"/>
    <w:rsid w:val="00971B6A"/>
    <w:rsid w:val="00980D3F"/>
    <w:rsid w:val="00981676"/>
    <w:rsid w:val="00982E13"/>
    <w:rsid w:val="00985C89"/>
    <w:rsid w:val="00987015"/>
    <w:rsid w:val="00996592"/>
    <w:rsid w:val="009A14DB"/>
    <w:rsid w:val="009A6D9A"/>
    <w:rsid w:val="009B6709"/>
    <w:rsid w:val="009C1A17"/>
    <w:rsid w:val="009D70CA"/>
    <w:rsid w:val="009F7101"/>
    <w:rsid w:val="009F796E"/>
    <w:rsid w:val="00A1311C"/>
    <w:rsid w:val="00A13B84"/>
    <w:rsid w:val="00A208D4"/>
    <w:rsid w:val="00A315BA"/>
    <w:rsid w:val="00A34DA9"/>
    <w:rsid w:val="00A4420E"/>
    <w:rsid w:val="00A740AC"/>
    <w:rsid w:val="00A82DE6"/>
    <w:rsid w:val="00A951A7"/>
    <w:rsid w:val="00AB01AD"/>
    <w:rsid w:val="00AB26DA"/>
    <w:rsid w:val="00AC0A3A"/>
    <w:rsid w:val="00AC3FEE"/>
    <w:rsid w:val="00AC78E7"/>
    <w:rsid w:val="00AD5F76"/>
    <w:rsid w:val="00AE1864"/>
    <w:rsid w:val="00B025D1"/>
    <w:rsid w:val="00B2096D"/>
    <w:rsid w:val="00B3029B"/>
    <w:rsid w:val="00B307BD"/>
    <w:rsid w:val="00B335CD"/>
    <w:rsid w:val="00B569A7"/>
    <w:rsid w:val="00B62070"/>
    <w:rsid w:val="00B84DB4"/>
    <w:rsid w:val="00BA2A94"/>
    <w:rsid w:val="00BB608C"/>
    <w:rsid w:val="00BC1AFB"/>
    <w:rsid w:val="00BC62AD"/>
    <w:rsid w:val="00BD4B1E"/>
    <w:rsid w:val="00BD7E7F"/>
    <w:rsid w:val="00BE635E"/>
    <w:rsid w:val="00BF0EBC"/>
    <w:rsid w:val="00C22EA1"/>
    <w:rsid w:val="00C41A1B"/>
    <w:rsid w:val="00C4380D"/>
    <w:rsid w:val="00C43C1C"/>
    <w:rsid w:val="00C45270"/>
    <w:rsid w:val="00C62E8D"/>
    <w:rsid w:val="00C802B8"/>
    <w:rsid w:val="00C84F8E"/>
    <w:rsid w:val="00C94749"/>
    <w:rsid w:val="00CA0068"/>
    <w:rsid w:val="00CA4D12"/>
    <w:rsid w:val="00CB3714"/>
    <w:rsid w:val="00CD785E"/>
    <w:rsid w:val="00CE0167"/>
    <w:rsid w:val="00CE2CE5"/>
    <w:rsid w:val="00CE48F5"/>
    <w:rsid w:val="00CE7E8D"/>
    <w:rsid w:val="00CF2D84"/>
    <w:rsid w:val="00D133F1"/>
    <w:rsid w:val="00D17C94"/>
    <w:rsid w:val="00D222C3"/>
    <w:rsid w:val="00D22702"/>
    <w:rsid w:val="00D317F4"/>
    <w:rsid w:val="00D357E3"/>
    <w:rsid w:val="00D35AB9"/>
    <w:rsid w:val="00D40567"/>
    <w:rsid w:val="00D57C8C"/>
    <w:rsid w:val="00D72364"/>
    <w:rsid w:val="00D74D7E"/>
    <w:rsid w:val="00D815D8"/>
    <w:rsid w:val="00D92B8E"/>
    <w:rsid w:val="00DB275E"/>
    <w:rsid w:val="00DB465A"/>
    <w:rsid w:val="00DB7C30"/>
    <w:rsid w:val="00DC7186"/>
    <w:rsid w:val="00DF2F20"/>
    <w:rsid w:val="00DF413C"/>
    <w:rsid w:val="00E0433F"/>
    <w:rsid w:val="00E226E4"/>
    <w:rsid w:val="00E25129"/>
    <w:rsid w:val="00E40C11"/>
    <w:rsid w:val="00E43361"/>
    <w:rsid w:val="00E92470"/>
    <w:rsid w:val="00EC392A"/>
    <w:rsid w:val="00ED6BC2"/>
    <w:rsid w:val="00EE6F07"/>
    <w:rsid w:val="00EF43D5"/>
    <w:rsid w:val="00EF55BA"/>
    <w:rsid w:val="00EF5667"/>
    <w:rsid w:val="00F058A8"/>
    <w:rsid w:val="00F05B92"/>
    <w:rsid w:val="00F331F0"/>
    <w:rsid w:val="00F33552"/>
    <w:rsid w:val="00F42762"/>
    <w:rsid w:val="00F50598"/>
    <w:rsid w:val="00F732C8"/>
    <w:rsid w:val="00F75DF5"/>
    <w:rsid w:val="00FC0A8E"/>
    <w:rsid w:val="00FC111A"/>
    <w:rsid w:val="00FE12DB"/>
    <w:rsid w:val="00FE4E04"/>
    <w:rsid w:val="00FF28E8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  <w:style w:type="paragraph" w:customStyle="1" w:styleId="Default">
    <w:name w:val="Default"/>
    <w:rsid w:val="00022D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  <w:style w:type="paragraph" w:customStyle="1" w:styleId="Default">
    <w:name w:val="Default"/>
    <w:rsid w:val="00022D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Burak Baran</cp:lastModifiedBy>
  <cp:revision>3</cp:revision>
  <cp:lastPrinted>2017-12-12T08:16:00Z</cp:lastPrinted>
  <dcterms:created xsi:type="dcterms:W3CDTF">2019-11-21T10:59:00Z</dcterms:created>
  <dcterms:modified xsi:type="dcterms:W3CDTF">2019-11-21T10:59:00Z</dcterms:modified>
</cp:coreProperties>
</file>